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E181" w14:textId="77777777" w:rsidR="00DA4ED2" w:rsidRDefault="00DA4ED2">
      <w:pPr>
        <w:rPr>
          <w:b/>
          <w:bCs/>
          <w:sz w:val="44"/>
          <w:szCs w:val="44"/>
        </w:rPr>
      </w:pPr>
    </w:p>
    <w:p w14:paraId="11D6FBF7" w14:textId="77777777" w:rsidR="00DA4ED2" w:rsidRDefault="00DA4ED2">
      <w:pPr>
        <w:rPr>
          <w:b/>
          <w:bCs/>
          <w:sz w:val="44"/>
          <w:szCs w:val="44"/>
        </w:rPr>
      </w:pPr>
    </w:p>
    <w:p w14:paraId="7F472A64" w14:textId="466A76EF" w:rsidR="00BD01E8" w:rsidRPr="00610099" w:rsidRDefault="00BD01E8" w:rsidP="00610099">
      <w:pPr>
        <w:rPr>
          <w:b/>
          <w:bCs/>
          <w:sz w:val="48"/>
          <w:szCs w:val="48"/>
          <w:lang w:val="en-US"/>
        </w:rPr>
      </w:pPr>
    </w:p>
    <w:p w14:paraId="134D3A34" w14:textId="77777777" w:rsidR="00F35C49" w:rsidRPr="00F35C49" w:rsidRDefault="00F35C49" w:rsidP="00F35C49">
      <w:pPr>
        <w:rPr>
          <w:b/>
          <w:bCs/>
          <w:sz w:val="48"/>
          <w:szCs w:val="48"/>
        </w:rPr>
      </w:pPr>
      <w:bookmarkStart w:id="0" w:name="_GoBack"/>
      <w:r w:rsidRPr="00F35C49">
        <w:rPr>
          <w:b/>
          <w:bCs/>
          <w:sz w:val="48"/>
          <w:szCs w:val="48"/>
        </w:rPr>
        <w:t>Set of trendy watercolor abstract framed art</w:t>
      </w:r>
    </w:p>
    <w:bookmarkEnd w:id="0"/>
    <w:p w14:paraId="14C9714A" w14:textId="5B4ADD05" w:rsidR="00F35C49" w:rsidRDefault="00F35C49" w:rsidP="00F3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PK" w:eastAsia="en-PK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2F824E67" wp14:editId="10F60E2E">
            <wp:simplePos x="0" y="0"/>
            <wp:positionH relativeFrom="column">
              <wp:posOffset>3181350</wp:posOffset>
            </wp:positionH>
            <wp:positionV relativeFrom="paragraph">
              <wp:posOffset>83185</wp:posOffset>
            </wp:positionV>
            <wp:extent cx="2943225" cy="3362325"/>
            <wp:effectExtent l="0" t="0" r="9525" b="9525"/>
            <wp:wrapThrough wrapText="bothSides">
              <wp:wrapPolygon edited="0">
                <wp:start x="0" y="0"/>
                <wp:lineTo x="0" y="21539"/>
                <wp:lineTo x="21530" y="21539"/>
                <wp:lineTo x="21530" y="0"/>
                <wp:lineTo x="0" y="0"/>
              </wp:wrapPolygon>
            </wp:wrapThrough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36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C49">
        <w:rPr>
          <w:rFonts w:ascii="Times New Roman" w:eastAsia="Times New Roman" w:hAnsi="Times New Roman" w:cs="Times New Roman"/>
          <w:sz w:val="28"/>
          <w:szCs w:val="28"/>
          <w:lang w:val="en-PK" w:eastAsia="en-PK"/>
        </w:rPr>
        <w:t>This set of trendy watercolor abstract framed art adds a sophisticated and artistic flair to any interior. The three pieces feature soft, flowing layers of earthy orange, yellow, and deep blue tones, blending harmoniously in a serene abstract style. Delicate crane birds in flight are subtly integrated into the designs, enhancing their elegance and tranquillity. Encased in sleek black frames, the artwork is perfect for creating a modern focal point. Paired with a cozy seating area featuring vibrant striped and solid cushions, this setup radiates warmth and style, ideal for contemporary or minimalist spaces</w:t>
      </w:r>
      <w:r w:rsidRPr="00F35C49">
        <w:rPr>
          <w:rFonts w:ascii="Times New Roman" w:eastAsia="Times New Roman" w:hAnsi="Times New Roman" w:cs="Times New Roman"/>
          <w:sz w:val="24"/>
          <w:szCs w:val="24"/>
          <w:lang w:val="en-PK" w:eastAsia="en-PK"/>
        </w:rPr>
        <w:t>.</w:t>
      </w:r>
    </w:p>
    <w:p w14:paraId="38F4878F" w14:textId="77777777" w:rsidR="00F35C49" w:rsidRPr="00F35C49" w:rsidRDefault="00F35C49" w:rsidP="00F3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PK"/>
        </w:rPr>
      </w:pPr>
    </w:p>
    <w:p w14:paraId="0848828B" w14:textId="5DAD455D" w:rsidR="006E684D" w:rsidRPr="006E684D" w:rsidRDefault="006E684D" w:rsidP="006E684D">
      <w:pPr>
        <w:pStyle w:val="NormalWeb"/>
        <w:rPr>
          <w:sz w:val="28"/>
          <w:szCs w:val="28"/>
        </w:rPr>
      </w:pPr>
    </w:p>
    <w:p w14:paraId="1A3C57BA" w14:textId="431C5857" w:rsidR="00C27FCA" w:rsidRPr="00C27FCA" w:rsidRDefault="00C27FCA" w:rsidP="00C27FCA">
      <w:pPr>
        <w:pStyle w:val="NormalWeb"/>
        <w:rPr>
          <w:sz w:val="28"/>
          <w:szCs w:val="28"/>
        </w:rPr>
      </w:pPr>
    </w:p>
    <w:p w14:paraId="2A232B23" w14:textId="72C4DA59" w:rsidR="008F784B" w:rsidRPr="008F784B" w:rsidRDefault="008F784B" w:rsidP="008F7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PK"/>
        </w:rPr>
      </w:pPr>
    </w:p>
    <w:p w14:paraId="787C7776" w14:textId="15B81B61" w:rsidR="00DA4ED2" w:rsidRPr="00DA4ED2" w:rsidRDefault="00DA4ED2" w:rsidP="003E4E5B">
      <w:pPr>
        <w:spacing w:before="100" w:beforeAutospacing="1" w:after="100" w:afterAutospacing="1" w:line="240" w:lineRule="auto"/>
        <w:rPr>
          <w:b/>
          <w:bCs/>
          <w:sz w:val="44"/>
          <w:szCs w:val="44"/>
        </w:rPr>
      </w:pPr>
    </w:p>
    <w:sectPr w:rsidR="00DA4ED2" w:rsidRPr="00DA4ED2" w:rsidSect="00DA4ED2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D2"/>
    <w:rsid w:val="00015C90"/>
    <w:rsid w:val="00033964"/>
    <w:rsid w:val="000544F4"/>
    <w:rsid w:val="000821B4"/>
    <w:rsid w:val="00086BB3"/>
    <w:rsid w:val="000A2084"/>
    <w:rsid w:val="000B5DB7"/>
    <w:rsid w:val="00160C3A"/>
    <w:rsid w:val="00185615"/>
    <w:rsid w:val="001D20BD"/>
    <w:rsid w:val="001E17A8"/>
    <w:rsid w:val="001E2902"/>
    <w:rsid w:val="001F03D1"/>
    <w:rsid w:val="002F6D92"/>
    <w:rsid w:val="003B50CC"/>
    <w:rsid w:val="003E4E5B"/>
    <w:rsid w:val="005966FB"/>
    <w:rsid w:val="005F4D6F"/>
    <w:rsid w:val="00610099"/>
    <w:rsid w:val="00630366"/>
    <w:rsid w:val="00631D93"/>
    <w:rsid w:val="00684F73"/>
    <w:rsid w:val="006E684D"/>
    <w:rsid w:val="0071423B"/>
    <w:rsid w:val="00770D58"/>
    <w:rsid w:val="00806B3A"/>
    <w:rsid w:val="008F784B"/>
    <w:rsid w:val="00903E0F"/>
    <w:rsid w:val="00934A6E"/>
    <w:rsid w:val="009E2B5C"/>
    <w:rsid w:val="00A213DB"/>
    <w:rsid w:val="00A73D68"/>
    <w:rsid w:val="00BD01E8"/>
    <w:rsid w:val="00C27FCA"/>
    <w:rsid w:val="00C51DA9"/>
    <w:rsid w:val="00CA5539"/>
    <w:rsid w:val="00D06F2D"/>
    <w:rsid w:val="00D07084"/>
    <w:rsid w:val="00D23DA1"/>
    <w:rsid w:val="00DA4ED2"/>
    <w:rsid w:val="00DD38CE"/>
    <w:rsid w:val="00E00DF1"/>
    <w:rsid w:val="00E17B2C"/>
    <w:rsid w:val="00E351E4"/>
    <w:rsid w:val="00ED276F"/>
    <w:rsid w:val="00F30BCC"/>
    <w:rsid w:val="00F35C49"/>
    <w:rsid w:val="00F90EB4"/>
    <w:rsid w:val="00F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  <w14:docId w14:val="311A4F37"/>
  <w15:chartTrackingRefBased/>
  <w15:docId w15:val="{02AE724B-1A24-41AB-A2C9-92B5F31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0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customStyle="1" w:styleId="Heading3Char">
    <w:name w:val="Heading 3 Char"/>
    <w:basedOn w:val="DefaultParagraphFont"/>
    <w:link w:val="Heading3"/>
    <w:uiPriority w:val="9"/>
    <w:rsid w:val="00770D5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customStyle="1" w:styleId="overflow-hidden">
    <w:name w:val="overflow-hidden"/>
    <w:basedOn w:val="DefaultParagraphFont"/>
    <w:rsid w:val="005F4D6F"/>
  </w:style>
  <w:style w:type="paragraph" w:styleId="BalloonText">
    <w:name w:val="Balloon Text"/>
    <w:basedOn w:val="Normal"/>
    <w:link w:val="BalloonTextChar"/>
    <w:uiPriority w:val="99"/>
    <w:semiHidden/>
    <w:unhideWhenUsed/>
    <w:rsid w:val="00684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2025-01-01T14:01:00Z</dcterms:created>
  <dcterms:modified xsi:type="dcterms:W3CDTF">2025-01-01T14:01:00Z</dcterms:modified>
</cp:coreProperties>
</file>